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video, visuals, and highlights</w:t>
      </w:r>
    </w:p>
    <w:p>
      <w:pPr>
        <w:jc w:val="center"/>
      </w:pPr>
      <w:r>
        <w:rPr>
          <w:color w:val="5B675B"/>
          <w:sz w:val="24"/>
        </w:rPr>
        <w:t>Video, visuals, highlights, and the demo-visual profile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April 28,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Contents</w:t>
      </w:r>
    </w:p>
    <w:p>
      <w:pPr>
        <w:pStyle w:val="ListBullet"/>
      </w:pPr>
      <w:r>
        <w:t>1. Where to find the settings</w:t>
      </w:r>
    </w:p>
    <w:p>
      <w:pPr>
        <w:pStyle w:val="ListBullet"/>
      </w:pPr>
      <w:r>
        <w:t>2. Video backend: why win32egl is the default</w:t>
      </w:r>
    </w:p>
    <w:p>
      <w:pPr>
        <w:pStyle w:val="ListBullet"/>
      </w:pPr>
      <w:r>
        <w:t>3. Resolution, refresh, windowed, and fullscreen</w:t>
      </w:r>
    </w:p>
    <w:p>
      <w:pPr>
        <w:pStyle w:val="ListBullet"/>
        <w:ind w:left="504"/>
      </w:pPr>
      <w:r>
        <w:t>Desktop fullscreen</w:t>
      </w:r>
    </w:p>
    <w:p>
      <w:pPr>
        <w:pStyle w:val="ListBullet"/>
        <w:ind w:left="504"/>
      </w:pPr>
      <w:r>
        <w:t>Exclusive fullscreen</w:t>
      </w:r>
    </w:p>
    <w:p>
      <w:pPr>
        <w:pStyle w:val="ListBullet"/>
        <w:ind w:left="504"/>
      </w:pPr>
      <w:r>
        <w:t>Windowed mode</w:t>
      </w:r>
    </w:p>
    <w:p>
      <w:pPr>
        <w:pStyle w:val="ListBullet"/>
      </w:pPr>
      <w:r>
        <w:t>4. Render scale</w:t>
      </w:r>
    </w:p>
    <w:p>
      <w:pPr>
        <w:pStyle w:val="ListBullet"/>
      </w:pPr>
      <w:r>
        <w:t>5. Base visual effects</w:t>
      </w:r>
    </w:p>
    <w:p>
      <w:pPr>
        <w:pStyle w:val="ListBullet"/>
      </w:pPr>
      <w:r>
        <w:t>6. OLED protection</w:t>
      </w:r>
    </w:p>
    <w:p>
      <w:pPr>
        <w:pStyle w:val="ListBullet"/>
      </w:pPr>
      <w:r>
        <w:t>7. Visibility Highlights: base model</w:t>
      </w:r>
    </w:p>
    <w:p>
      <w:pPr>
        <w:pStyle w:val="ListBullet"/>
      </w:pPr>
      <w:r>
        <w:t>8. Items and weapons</w:t>
      </w:r>
    </w:p>
    <w:p>
      <w:pPr>
        <w:pStyle w:val="ListBullet"/>
      </w:pPr>
      <w:r>
        <w:t>9. Player highlighting</w:t>
      </w:r>
    </w:p>
    <w:p>
      <w:pPr>
        <w:pStyle w:val="ListBullet"/>
      </w:pPr>
      <w:r>
        <w:t>10. Player model color overrides</w:t>
      </w:r>
    </w:p>
    <w:p>
      <w:pPr>
        <w:pStyle w:val="ListBullet"/>
      </w:pPr>
      <w:r>
        <w:t>11. Demo visual config</w:t>
      </w:r>
    </w:p>
    <w:p>
      <w:pPr>
        <w:pStyle w:val="ListBullet"/>
      </w:pPr>
      <w:r>
        <w:t>12. Recommended starting profiles</w:t>
      </w:r>
    </w:p>
    <w:p>
      <w:pPr>
        <w:pStyle w:val="ListBullet"/>
        <w:ind w:left="504"/>
      </w:pPr>
      <w:r>
        <w:t>Competitive play</w:t>
      </w:r>
    </w:p>
    <w:p>
      <w:pPr>
        <w:pStyle w:val="ListBullet"/>
        <w:ind w:left="504"/>
      </w:pPr>
      <w:r>
        <w:t>Demo watching</w:t>
      </w:r>
    </w:p>
    <w:p>
      <w:pPr>
        <w:pStyle w:val="ListBullet"/>
        <w:ind w:left="504"/>
      </w:pPr>
      <w:r>
        <w:t>Video capture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1.2: video, visuals, and highlights</w:t>
      </w:r>
    </w:p>
    <w:p>
      <w:r>
        <w:t xml:space="preserve">This guide explains the video and visual layers in </w:t>
      </w:r>
      <w:r>
        <w:rPr>
          <w:rFonts w:ascii="Consolas" w:hAnsi="Consolas" w:eastAsia="Consolas"/>
          <w:sz w:val="19"/>
          <w:shd w:fill="EEF5EE"/>
        </w:rPr>
        <w:t>Q2PRO-X 1.2</w:t>
      </w:r>
      <w:r>
        <w:t>: backend,</w:t>
      </w:r>
    </w:p>
    <w:p>
      <w:r>
        <w:t>fullscreen modes, render scale, post-processing, OLED protection, visibility</w:t>
      </w:r>
    </w:p>
    <w:p>
      <w:r>
        <w:t>highlights, and the demo-visual profile.</w:t>
      </w:r>
    </w:p>
    <w:p>
      <w:pPr>
        <w:pStyle w:val="Heading2"/>
      </w:pPr>
      <w:r>
        <w:t>1. Where to find the settings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Demo Analytics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Item Timers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player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analytics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item timers</w:t>
      </w:r>
      <w:r>
        <w:t>.</w:t>
      </w:r>
    </w:p>
    <w:p>
      <w:r>
        <w:t>Some base Quake II video cvars still live in the legacy menu and the console.</w:t>
      </w:r>
    </w:p>
    <w:p>
      <w:r>
        <w:t>For normal 1.2 setup, start with the Q2PRO-X pages.</w:t>
      </w:r>
    </w:p>
    <w:p>
      <w:pPr>
        <w:pStyle w:val="Heading2"/>
      </w:pPr>
      <w:r>
        <w:t>2. Video backend: why win32egl is the default</w:t>
      </w:r>
    </w:p>
    <w:p>
      <w:r>
        <w:t xml:space="preserve">On Windows, the release build defaults to </w:t>
      </w:r>
      <w:r>
        <w:rPr>
          <w:rFonts w:ascii="Consolas" w:hAnsi="Consolas" w:eastAsia="Consolas"/>
          <w:sz w:val="19"/>
          <w:shd w:fill="EEF5EE"/>
        </w:rPr>
        <w:t>win32egl</w:t>
      </w:r>
      <w:r>
        <w:t>. This is the EGL/ANGLE</w:t>
      </w:r>
    </w:p>
    <w:p>
      <w:r>
        <w:t>path, selected because it behaves better with modern capture and</w:t>
      </w:r>
    </w:p>
    <w:p>
      <w:r>
        <w:t>desktop/fullscreen workflows.</w:t>
      </w:r>
    </w:p>
    <w:p>
      <w:r>
        <w:t>Available options: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win32egl</w:t>
      </w:r>
      <w:r>
        <w:t xml:space="preserve"> - recommended Q2PRO-X default on Windows;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win32wgl</w:t>
      </w:r>
      <w:r>
        <w:t xml:space="preserve"> - classic WGL OpenGL fallback.</w:t>
      </w:r>
    </w:p>
    <w:p>
      <w:r>
        <w:t>If the selected backend fails to start, the engine probes fallback drivers and</w:t>
      </w:r>
    </w:p>
    <w:p>
      <w:r>
        <w:t xml:space="preserve">rewrites </w:t>
      </w:r>
      <w:r>
        <w:rPr>
          <w:rFonts w:ascii="Consolas" w:hAnsi="Consolas" w:eastAsia="Consolas"/>
          <w:sz w:val="19"/>
          <w:shd w:fill="EEF5EE"/>
        </w:rPr>
        <w:t>vid_driver</w:t>
      </w:r>
      <w:r>
        <w:t xml:space="preserve"> to the backend that actually came up. The menu therefore</w:t>
      </w:r>
    </w:p>
    <w:p>
      <w:r>
        <w:t>shows the real running backend, not only the requested one.</w:t>
      </w:r>
    </w:p>
    <w:p>
      <w:r>
        <w:t>Practical advice:</w:t>
      </w:r>
    </w:p>
    <w:p>
      <w:pPr>
        <w:pStyle w:val="ListBullet"/>
      </w:pPr>
      <w:r>
        <w:t xml:space="preserve">keep </w:t>
      </w:r>
      <w:r>
        <w:rPr>
          <w:rFonts w:ascii="Consolas" w:hAnsi="Consolas" w:eastAsia="Consolas"/>
          <w:sz w:val="19"/>
          <w:shd w:fill="EEF5EE"/>
        </w:rPr>
        <w:t>win32egl</w:t>
      </w:r>
      <w:r>
        <w:t xml:space="preserve"> if the game starts normally;</w:t>
      </w:r>
    </w:p>
    <w:p>
      <w:pPr>
        <w:pStyle w:val="ListBullet"/>
      </w:pPr>
      <w:r>
        <w:t xml:space="preserve">try </w:t>
      </w:r>
      <w:r>
        <w:rPr>
          <w:rFonts w:ascii="Consolas" w:hAnsi="Consolas" w:eastAsia="Consolas"/>
          <w:sz w:val="19"/>
          <w:shd w:fill="EEF5EE"/>
        </w:rPr>
        <w:t>win32wgl</w:t>
      </w:r>
      <w:r>
        <w:t xml:space="preserve"> only if this machine has an EGL/ANGLE problem;</w:t>
      </w:r>
    </w:p>
    <w:p>
      <w:pPr>
        <w:pStyle w:val="ListBullet"/>
      </w:pPr>
      <w:r>
        <w:t xml:space="preserve">after changing backend, use </w:t>
      </w:r>
      <w:r>
        <w:rPr>
          <w:rFonts w:ascii="Consolas" w:hAnsi="Consolas" w:eastAsia="Consolas"/>
          <w:sz w:val="19"/>
          <w:shd w:fill="EEF5EE"/>
        </w:rPr>
        <w:t>vid_restart</w:t>
      </w:r>
      <w:r>
        <w:t xml:space="preserve"> or restart the client if the menu</w:t>
      </w:r>
    </w:p>
    <w:p>
      <w:r>
        <w:t xml:space="preserve">  did not apply it immediately.</w:t>
      </w:r>
    </w:p>
    <w:p>
      <w:pPr>
        <w:pStyle w:val="Heading2"/>
      </w:pPr>
      <w:r>
        <w:t>3. Resolution, refresh, windowed, and fullscreen</w:t>
      </w:r>
    </w:p>
    <w:p>
      <w:r>
        <w:t xml:space="preserve">Q2PRO-X 1.2 wraps the older </w:t>
      </w:r>
      <w:r>
        <w:rPr>
          <w:rFonts w:ascii="Consolas" w:hAnsi="Consolas" w:eastAsia="Consolas"/>
          <w:sz w:val="19"/>
          <w:shd w:fill="EEF5EE"/>
        </w:rPr>
        <w:t>vid_fullscreen</w:t>
      </w:r>
      <w:r>
        <w:t xml:space="preserve"> model in clearer pickers: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or a concrete </w:t>
      </w:r>
      <w:r>
        <w:rPr>
          <w:rFonts w:ascii="Consolas" w:hAnsi="Consolas" w:eastAsia="Consolas"/>
          <w:sz w:val="19"/>
          <w:shd w:fill="EEF5EE"/>
        </w:rPr>
        <w:t>1920x1080</w:t>
      </w:r>
      <w:r>
        <w:t>-style value;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max</w:t>
      </w:r>
      <w:r>
        <w:t xml:space="preserve"> or a concrete rate such as </w:t>
      </w:r>
      <w:r>
        <w:rPr>
          <w:rFonts w:ascii="Consolas" w:hAnsi="Consolas" w:eastAsia="Consolas"/>
          <w:sz w:val="19"/>
          <w:shd w:fill="EEF5EE"/>
        </w:rPr>
        <w:t>144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vid_windowed</w:t>
      </w:r>
      <w:r>
        <w:t xml:space="preserve"> - windowed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vid_fullscreen_type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exclusive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vid_desktop_fullscreen_fit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fill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aspect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vid_desktop_fullscreen_margin</w:t>
      </w:r>
      <w:r>
        <w:t xml:space="preserve"> - small borderless-window margin.</w:t>
      </w:r>
    </w:p>
    <w:p>
      <w:pPr>
        <w:pStyle w:val="Heading3"/>
      </w:pPr>
      <w:r>
        <w:t>Desktop fullscreen</w:t>
      </w:r>
    </w:p>
    <w:p>
      <w:r>
        <w:rPr>
          <w:rFonts w:ascii="Consolas" w:hAnsi="Consolas" w:eastAsia="Consolas"/>
          <w:sz w:val="19"/>
          <w:shd w:fill="EEF5EE"/>
        </w:rPr>
        <w:t>desktop fullscreen</w:t>
      </w:r>
      <w:r>
        <w:t xml:space="preserve"> is borderless fullscreen. It is usually the best mode for</w:t>
      </w:r>
    </w:p>
    <w:p>
      <w:r>
        <w:t>Alt+Tab, recording, and modern Windows desktop behavior. With</w:t>
      </w:r>
    </w:p>
    <w:p>
      <w:r>
        <w:rPr>
          <w:rFonts w:ascii="Consolas" w:hAnsi="Consolas" w:eastAsia="Consolas"/>
          <w:sz w:val="19"/>
          <w:shd w:fill="EEF5EE"/>
        </w:rPr>
        <w:t>vid_desktop_fullscreen_fit aspect</w:t>
      </w:r>
      <w:r>
        <w:t>, the game can preserve the selected aspect</w:t>
      </w:r>
    </w:p>
    <w:p>
      <w:r>
        <w:t>ratio and draw black bars.</w:t>
      </w:r>
    </w:p>
    <w:p>
      <w:pPr>
        <w:pStyle w:val="Heading3"/>
      </w:pPr>
      <w:r>
        <w:t>Exclusive fullscreen</w:t>
      </w:r>
    </w:p>
    <w:p>
      <w:r>
        <w:rPr>
          <w:rFonts w:ascii="Consolas" w:hAnsi="Consolas" w:eastAsia="Consolas"/>
          <w:sz w:val="19"/>
          <w:shd w:fill="EEF5EE"/>
        </w:rPr>
        <w:t>exclusive</w:t>
      </w:r>
      <w:r>
        <w:t xml:space="preserve"> is the classic monitor mode switch. Here </w:t>
      </w:r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matters</w:t>
      </w:r>
    </w:p>
    <w:p>
      <w:r>
        <w:t>directly. If the exact refresh is not available, the engine snaps to the</w:t>
      </w:r>
    </w:p>
    <w:p>
      <w:r>
        <w:t xml:space="preserve">closest valid mode from </w:t>
      </w:r>
      <w:r>
        <w:rPr>
          <w:rFonts w:ascii="Consolas" w:hAnsi="Consolas" w:eastAsia="Consolas"/>
          <w:sz w:val="19"/>
          <w:shd w:fill="EEF5EE"/>
        </w:rPr>
        <w:t>vid_modelist</w:t>
      </w:r>
      <w:r>
        <w:t>.</w:t>
      </w:r>
    </w:p>
    <w:p>
      <w:pPr>
        <w:pStyle w:val="Heading3"/>
      </w:pPr>
      <w:r>
        <w:t>Windowed mode</w:t>
      </w:r>
    </w:p>
    <w:p>
      <w:r>
        <w:t xml:space="preserve">In windowed mode, </w:t>
      </w:r>
      <w:r>
        <w:rPr>
          <w:rFonts w:ascii="Consolas" w:hAnsi="Consolas" w:eastAsia="Consolas"/>
          <w:sz w:val="19"/>
          <w:shd w:fill="EEF5EE"/>
        </w:rPr>
        <w:t>vid_resolution</w:t>
      </w:r>
      <w:r>
        <w:t xml:space="preserve"> drives the window size. </w:t>
      </w:r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is</w:t>
      </w:r>
    </w:p>
    <w:p>
      <w:r>
        <w:t>ignored because the desktop compositor owns refresh timing.</w:t>
      </w:r>
    </w:p>
    <w:p>
      <w:pPr>
        <w:pStyle w:val="Heading2"/>
      </w:pPr>
      <w:r>
        <w:t>4. Render scale</w:t>
      </w:r>
    </w:p>
    <w:p>
      <w:r>
        <w:t>Render scale separates internal 3D resolution from the window / framebuffer</w:t>
      </w:r>
    </w:p>
    <w:p>
      <w:r>
        <w:t>size.</w:t>
      </w:r>
    </w:p>
    <w:p>
      <w:r>
        <w:t>Key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</w:t>
      </w:r>
      <w:r>
        <w:t xml:space="preserve"> - internal render scale percentage;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gl_render_scale_mode</w:t>
      </w:r>
      <w:r>
        <w:t xml:space="preserve"> - application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gl_render_scale_filter</w:t>
      </w:r>
      <w:r>
        <w:t xml:space="preserve"> - upscale/downscale filter.</w:t>
      </w:r>
    </w:p>
    <w:p>
      <w:r>
        <w:t>Typical use: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100</w:t>
      </w:r>
      <w:r>
        <w:t xml:space="preserve"> - native sharpness;</w:t>
      </w:r>
    </w:p>
    <w:p>
      <w:pPr>
        <w:pStyle w:val="ListBullet"/>
      </w:pPr>
      <w:r>
        <w:t xml:space="preserve">below </w:t>
      </w:r>
      <w:r>
        <w:rPr>
          <w:rFonts w:ascii="Consolas" w:hAnsi="Consolas" w:eastAsia="Consolas"/>
          <w:sz w:val="19"/>
          <w:shd w:fill="EEF5EE"/>
        </w:rPr>
        <w:t>100</w:t>
      </w:r>
      <w:r>
        <w:t xml:space="preserve"> - more FPS at the cost of blur;</w:t>
      </w:r>
    </w:p>
    <w:p>
      <w:pPr>
        <w:pStyle w:val="ListBullet"/>
      </w:pPr>
      <w:r>
        <w:t xml:space="preserve">above </w:t>
      </w:r>
      <w:r>
        <w:rPr>
          <w:rFonts w:ascii="Consolas" w:hAnsi="Consolas" w:eastAsia="Consolas"/>
          <w:sz w:val="19"/>
          <w:shd w:fill="EEF5EE"/>
        </w:rPr>
        <w:t>100</w:t>
      </w:r>
      <w:r>
        <w:t>, where available, - supersampled look.</w:t>
      </w:r>
    </w:p>
    <w:p>
      <w:r>
        <w:t xml:space="preserve">For competitive play, </w:t>
      </w:r>
      <w:r>
        <w:rPr>
          <w:rFonts w:ascii="Consolas" w:hAnsi="Consolas" w:eastAsia="Consolas"/>
          <w:sz w:val="19"/>
          <w:shd w:fill="EEF5EE"/>
        </w:rPr>
        <w:t>100</w:t>
      </w:r>
      <w:r>
        <w:t xml:space="preserve"> is normally the sane baseline. Disable expensive</w:t>
      </w:r>
    </w:p>
    <w:p>
      <w:r>
        <w:t>visual effects first if you need more FPS.</w:t>
      </w:r>
    </w:p>
    <w:p>
      <w:pPr>
        <w:pStyle w:val="Heading2"/>
      </w:pPr>
      <w:r>
        <w:t>5. Base visual effects</w:t>
      </w:r>
    </w:p>
    <w:p>
      <w:r>
        <w:t>These settings belong to the mod-local visual profile: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gl_dynamic</w:t>
      </w:r>
      <w:r>
        <w:t xml:space="preserve"> - dynamic lights;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gl_shadows</w:t>
      </w:r>
      <w:r>
        <w:t xml:space="preserve"> - shadows;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gl_coloredlightmaps</w:t>
      </w:r>
      <w:r>
        <w:t xml:space="preserve"> - colored lightmaps;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gl_brightness</w:t>
      </w:r>
      <w:r>
        <w:t xml:space="preserve"> - local render brightness;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gl_polyblend</w:t>
      </w:r>
      <w:r>
        <w:t xml:space="preserve"> - screen blend effects;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gl_bloom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gl_bloom_strength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gl_bloom_threshold</w:t>
      </w:r>
      <w:r>
        <w:t xml:space="preserve"> - bloom;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gl_post_profile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gl_post_contrast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gl_post_vibrance</w:t>
      </w:r>
      <w:r>
        <w:t>,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gl_post_temperature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gl_sharpen</w:t>
      </w:r>
      <w:r>
        <w:t xml:space="preserve"> - post-processing;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usefog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fogdensity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foghue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fogsaturation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foglightness</w:t>
      </w:r>
      <w:r>
        <w:t xml:space="preserve"> - fog.</w:t>
      </w:r>
    </w:p>
    <w:p>
      <w:r>
        <w:t>The scope matters: different mods may want different visual profiles. During</w:t>
      </w:r>
    </w:p>
    <w:p>
      <w:r>
        <w:t>demo playback these values can come from the demo-visual profile instead of a</w:t>
      </w:r>
    </w:p>
    <w:p>
      <w:r>
        <w:t>mod-local cfg.</w:t>
      </w:r>
    </w:p>
    <w:p>
      <w:pPr>
        <w:pStyle w:val="Heading2"/>
      </w:pPr>
      <w:r>
        <w:t>6. OLED protection</w:t>
      </w:r>
    </w:p>
    <w:p>
      <w:r>
        <w:t>OLED protection is a set of UI and fullscreen safeguards for cases where</w:t>
      </w:r>
    </w:p>
    <w:p>
      <w:r>
        <w:t>static elements remain on the same pixels for a long time.</w:t>
      </w:r>
    </w:p>
    <w:p>
      <w:r>
        <w:t>Key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vid_oled_enable</w:t>
      </w:r>
      <w:r>
        <w:t xml:space="preserve"> -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vid_oled_bar_protection</w:t>
      </w:r>
      <w:r>
        <w:t xml:space="preserve"> - animated app-owned black bars;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vid_oled_idle_protection</w:t>
      </w:r>
      <w:r>
        <w:t xml:space="preserve"> - idle dimming;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vid_oled_idle_monitor_off</w:t>
      </w:r>
      <w:r>
        <w:t xml:space="preserve"> - optional monitor-off idle action;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vid_oled_ui_protection</w:t>
      </w:r>
      <w:r>
        <w:t xml:space="preserve"> - breathing alpha for supported overlays;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vid_oled_ui_min_alpha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vid_oled_ui_max_alpha</w:t>
      </w:r>
      <w:r>
        <w:t>,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vid_oled_ui_cycle_sec</w:t>
      </w:r>
      <w:r>
        <w:t>.</w:t>
      </w:r>
    </w:p>
    <w:p>
      <w:r>
        <w:t>Bar protection applies only when Q2PRO-X owns the black bars, for example</w:t>
      </w:r>
    </w:p>
    <w:p>
      <w:r>
        <w:t>desktop fullscreen plus aspect fit. Idle/UI protection is not limited to that</w:t>
      </w:r>
    </w:p>
    <w:p>
      <w:r>
        <w:t>case.</w:t>
      </w:r>
    </w:p>
    <w:p>
      <w:pPr>
        <w:pStyle w:val="Heading2"/>
      </w:pPr>
      <w:r>
        <w:t>7. Visibility Highlights: base model</w:t>
      </w:r>
    </w:p>
    <w:p>
      <w:r>
        <w:t>Visibility Highlights do not replace models and do not change game data. They</w:t>
      </w:r>
    </w:p>
    <w:p>
      <w:r>
        <w:t>are a local visual rendering layer:</w:t>
      </w:r>
    </w:p>
    <w:p>
      <w:pPr>
        <w:pStyle w:val="ListBullet"/>
      </w:pPr>
      <w:r>
        <w:t>item highlighting;</w:t>
      </w:r>
    </w:p>
    <w:p>
      <w:pPr>
        <w:pStyle w:val="ListBullet"/>
      </w:pPr>
      <w:r>
        <w:t>weapon highlighting;</w:t>
      </w:r>
    </w:p>
    <w:p>
      <w:pPr>
        <w:pStyle w:val="ListBullet"/>
      </w:pPr>
      <w:r>
        <w:t>player highlighting;</w:t>
      </w:r>
    </w:p>
    <w:p>
      <w:pPr>
        <w:pStyle w:val="ListBullet"/>
      </w:pPr>
      <w:r>
        <w:t>per-class item colors;</w:t>
      </w:r>
    </w:p>
    <w:p>
      <w:pPr>
        <w:pStyle w:val="ListBullet"/>
      </w:pPr>
      <w:r>
        <w:t>per-weapon colors;</w:t>
      </w:r>
    </w:p>
    <w:p>
      <w:pPr>
        <w:pStyle w:val="ListBullet"/>
      </w:pPr>
      <w:r>
        <w:t>player model color overrides.</w:t>
      </w:r>
    </w:p>
    <w:p>
      <w:r>
        <w:t>Master switch: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.</w:t>
      </w:r>
    </w:p>
    <w:p>
      <w:r>
        <w:t>Separate groups: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</w:t>
      </w:r>
      <w:r>
        <w:t>.</w:t>
      </w:r>
    </w:p>
    <w:p>
      <w:r>
        <w:t>Styles are: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shell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tint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shell+tint</w:t>
      </w:r>
      <w:r>
        <w:t>.</w:t>
      </w:r>
    </w:p>
    <w:p>
      <w:r>
        <w:t>Each group has alpha, shell thickness, brightness, and scale controls where</w:t>
      </w:r>
    </w:p>
    <w:p>
      <w:r>
        <w:t>they apply.</w:t>
      </w:r>
    </w:p>
    <w:p>
      <w:pPr>
        <w:pStyle w:val="Heading2"/>
      </w:pPr>
      <w:r>
        <w:t>8. Items and weapons</w:t>
      </w:r>
    </w:p>
    <w:p>
      <w:r>
        <w:t>Items: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cl_vis_items_style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cl_vis_items_shell_alpha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cl_vis_items_shell_scale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cl_vis_items_brightness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cl_vis_items_scale</w:t>
      </w:r>
      <w:r>
        <w:t>;</w:t>
      </w:r>
    </w:p>
    <w:p>
      <w:pPr>
        <w:pStyle w:val="ListBullet"/>
      </w:pPr>
      <w:r>
        <w:t>per-class toggles: health, armor, ammo, powerups, keys;</w:t>
      </w:r>
    </w:p>
    <w:p>
      <w:pPr>
        <w:pStyle w:val="ListBullet"/>
      </w:pPr>
      <w:r>
        <w:t>per-class colors.</w:t>
      </w:r>
    </w:p>
    <w:p>
      <w:r>
        <w:t>Weapons: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cl_vis_weapons_scale</w:t>
      </w:r>
      <w:r>
        <w:t>;</w:t>
      </w:r>
    </w:p>
    <w:p>
      <w:pPr>
        <w:pStyle w:val="ListBullet"/>
      </w:pPr>
      <w:r>
        <w:t>per-weapon toggles;</w:t>
      </w:r>
    </w:p>
    <w:p>
      <w:pPr>
        <w:pStyle w:val="ListBullet"/>
      </w:pPr>
      <w:r>
        <w:t>per-weapon colors.</w:t>
      </w:r>
    </w:p>
    <w:p>
      <w:r>
        <w:t>The system is useful for both live play and demo watching. If the highlight is</w:t>
      </w:r>
    </w:p>
    <w:p>
      <w:r>
        <w:t xml:space="preserve">too strong, start with </w:t>
      </w:r>
      <w:r>
        <w:rPr>
          <w:rFonts w:ascii="Consolas" w:hAnsi="Consolas" w:eastAsia="Consolas"/>
          <w:sz w:val="19"/>
          <w:shd w:fill="EEF5EE"/>
        </w:rPr>
        <w:t>shell+tint</w:t>
      </w:r>
      <w:r>
        <w:t xml:space="preserve"> but lower tint alpha and brightness.</w:t>
      </w:r>
    </w:p>
    <w:p>
      <w:pPr>
        <w:pStyle w:val="Heading2"/>
      </w:pPr>
      <w:r>
        <w:t>9. Player highlighting</w:t>
      </w:r>
    </w:p>
    <w:p>
      <w:r>
        <w:t>Key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cl_vis_players_style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cl_vis_players_shell_alpha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cl_vis_players_shell_scale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cl_vis_players_brightness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cl_vis_players_self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cl_vis_players_mode</w:t>
      </w:r>
      <w:r>
        <w:t xml:space="preserve"> values: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- disabled;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all</w:t>
      </w:r>
      <w:r>
        <w:t xml:space="preserve"> - one common color;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random FFA</w:t>
      </w:r>
      <w:r>
        <w:t xml:space="preserve"> - FFA palette by slot;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duel</w:t>
      </w:r>
      <w:r>
        <w:t xml:space="preserve"> - two duel roles;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- attempt to select a sensible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team</w:t>
      </w:r>
      <w:r>
        <w:t xml:space="preserve"> - friendly/enemy colors;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model</w:t>
      </w:r>
      <w:r>
        <w:t xml:space="preserve"> - color by resolved player-model directory.</w:t>
      </w:r>
    </w:p>
    <w:p>
      <w:r>
        <w:t xml:space="preserve">For live TDM/duel, </w:t>
      </w:r>
      <w:r>
        <w:rPr>
          <w:rFonts w:ascii="Consolas" w:hAnsi="Consolas" w:eastAsia="Consolas"/>
          <w:sz w:val="19"/>
          <w:shd w:fill="EEF5EE"/>
        </w:rPr>
        <w:t>team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duel</w:t>
      </w:r>
      <w:r>
        <w:t xml:space="preserve">, or </w:t>
      </w:r>
      <w:r>
        <w:rPr>
          <w:rFonts w:ascii="Consolas" w:hAnsi="Consolas" w:eastAsia="Consolas"/>
          <w:sz w:val="19"/>
          <w:shd w:fill="EEF5EE"/>
        </w:rPr>
        <w:t>auto</w:t>
      </w:r>
      <w:r>
        <w:t xml:space="preserve"> usually make sense. For demos,</w:t>
      </w:r>
    </w:p>
    <w:p>
      <w:r>
        <w:rPr>
          <w:rFonts w:ascii="Consolas" w:hAnsi="Consolas" w:eastAsia="Consolas"/>
          <w:sz w:val="19"/>
          <w:shd w:fill="EEF5EE"/>
        </w:rPr>
        <w:t>model</w:t>
      </w:r>
      <w:r>
        <w:t xml:space="preserve"> is often better because recordings do not always provide reliable</w:t>
      </w:r>
    </w:p>
    <w:p>
      <w:r>
        <w:t>friendly/enemy truth.</w:t>
      </w:r>
    </w:p>
    <w:p>
      <w:pPr>
        <w:pStyle w:val="Heading2"/>
      </w:pPr>
      <w:r>
        <w:t>10. Player model color overrides</w:t>
      </w:r>
    </w:p>
    <w:p>
      <w:r>
        <w:rPr>
          <w:rFonts w:ascii="Consolas" w:hAnsi="Consolas" w:eastAsia="Consolas"/>
          <w:sz w:val="19"/>
          <w:shd w:fill="EEF5EE"/>
        </w:rPr>
        <w:t>model</w:t>
      </w:r>
      <w:r>
        <w:t xml:space="preserve"> mode colors players by model name: </w:t>
      </w:r>
      <w:r>
        <w:rPr>
          <w:rFonts w:ascii="Consolas" w:hAnsi="Consolas" w:eastAsia="Consolas"/>
          <w:sz w:val="19"/>
          <w:shd w:fill="EEF5EE"/>
        </w:rPr>
        <w:t>male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female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cyborg</w:t>
      </w:r>
      <w:r>
        <w:t>, or a</w:t>
      </w:r>
    </w:p>
    <w:p>
      <w:r>
        <w:t xml:space="preserve">custom </w:t>
      </w:r>
      <w:r>
        <w:rPr>
          <w:rFonts w:ascii="Consolas" w:hAnsi="Consolas" w:eastAsia="Consolas"/>
          <w:sz w:val="19"/>
          <w:shd w:fill="EEF5EE"/>
        </w:rPr>
        <w:t>players/&lt;model&gt;</w:t>
      </w:r>
      <w:r>
        <w:t xml:space="preserve"> directory.</w:t>
      </w:r>
    </w:p>
    <w:p>
      <w:r>
        <w:t>The menu has a dedicated editor: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Player model colors...</w:t>
      </w:r>
      <w:r>
        <w:t>.</w:t>
      </w:r>
    </w:p>
    <w:p>
      <w:r>
        <w:t>It lists models available in the current user configuration and lets you pick</w:t>
      </w:r>
    </w:p>
    <w:p>
      <w:r>
        <w:t>colors using the same preset style as the other color editors. Hex values are</w:t>
      </w:r>
    </w:p>
    <w:p>
      <w:r>
        <w:t>also possible through the console / cvar browser.</w:t>
      </w:r>
    </w:p>
    <w:p>
      <w:r>
        <w:t>Dynamic cvars use this form: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cl_vis_player_model_color_&lt;model&gt;</w:t>
      </w:r>
      <w:r>
        <w:t>.</w:t>
      </w:r>
    </w:p>
    <w:p>
      <w:r>
        <w:t>They are mod-local, and during demo playback they are saved into the</w:t>
      </w:r>
    </w:p>
    <w:p>
      <w:r>
        <w:t>demo-visual cfg.</w:t>
      </w:r>
    </w:p>
    <w:p>
      <w:pPr>
        <w:pStyle w:val="Heading2"/>
      </w:pPr>
      <w:r>
        <w:t>11. Demo visual config</w:t>
      </w:r>
    </w:p>
    <w:p>
      <w:r>
        <w:t xml:space="preserve">The goal is simple: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demos should keep one visual profile even</w:t>
      </w:r>
    </w:p>
    <w:p>
      <w:r>
        <w:t>when they were recorded in different mods.</w:t>
      </w:r>
    </w:p>
    <w:p>
      <w:r>
        <w:t>During playback, mod-local visual Q2PRO-X settings are written to: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This covers: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model color overrides;</w:t>
      </w:r>
    </w:p>
    <w:p>
      <w:pPr>
        <w:pStyle w:val="ListBullet"/>
      </w:pPr>
      <w:r>
        <w:t>demo analytics colors and trail settings;</w:t>
      </w:r>
    </w:p>
    <w:p>
      <w:pPr>
        <w:pStyle w:val="ListBullet"/>
      </w:pPr>
      <w:r>
        <w:t>demo item timer colors and toggles;</w:t>
      </w:r>
    </w:p>
    <w:p>
      <w:pPr>
        <w:pStyle w:val="ListBullet"/>
      </w:pPr>
      <w:r>
        <w:t>other mod-local visual Q2PRO-X cvars.</w:t>
      </w:r>
    </w:p>
    <w:p>
      <w:r>
        <w:t>Practical flow:</w:t>
      </w:r>
    </w:p>
    <w:p>
      <w:pPr>
        <w:pStyle w:val="ListNumber"/>
      </w:pPr>
      <w:r>
        <w:t>Start a demo.</w:t>
      </w:r>
    </w:p>
    <w:p>
      <w:pPr>
        <w:pStyle w:val="ListNumber"/>
      </w:pPr>
      <w:r>
        <w:t>Tune highlights / analytics / item timers.</w:t>
      </w:r>
    </w:p>
    <w:p>
      <w:pPr>
        <w:pStyle w:val="ListNumber"/>
      </w:pPr>
      <w:r>
        <w:t>The saved values land in the demo-visual profile.</w:t>
      </w:r>
    </w:p>
    <w:p>
      <w:pPr>
        <w:pStyle w:val="ListNumber"/>
      </w:pPr>
      <w:r>
        <w:t>The next demo from another mod uses the same demo-watching profile instead</w:t>
      </w:r>
    </w:p>
    <w:p>
      <w:r>
        <w:t xml:space="preserve">   of that mod's local cfg.</w:t>
      </w:r>
    </w:p>
    <w:p>
      <w:r>
        <w:t>Commands: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q2prox_cfg_save_demo_visual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q2prox_cfg_save_local</w:t>
      </w:r>
      <w:r>
        <w:t xml:space="preserve"> writes to the demo-visual target while a demo is</w:t>
      </w:r>
    </w:p>
    <w:p>
      <w:r>
        <w:t xml:space="preserve">  playing.</w:t>
      </w:r>
    </w:p>
    <w:p>
      <w:pPr>
        <w:pStyle w:val="Heading2"/>
      </w:pPr>
      <w:r>
        <w:t>12. Recommended starting profiles</w:t>
      </w:r>
    </w:p>
    <w:p>
      <w:pPr>
        <w:pStyle w:val="Heading3"/>
      </w:pPr>
      <w:r>
        <w:t>Competitive play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win32egl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vid_fullscreen_type desktop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 desktop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 100</w:t>
      </w:r>
      <w:r>
        <w:t>;</w:t>
      </w:r>
    </w:p>
    <w:p>
      <w:pPr>
        <w:pStyle w:val="ListBullet"/>
      </w:pPr>
      <w:r>
        <w:t>keep bloom/post-processing moderate or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team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auto</w:t>
      </w:r>
      <w:r>
        <w:t>;</w:t>
      </w:r>
    </w:p>
    <w:p>
      <w:pPr>
        <w:pStyle w:val="ListBullet"/>
      </w:pPr>
      <w:r>
        <w:t>use low-alpha item highlights so models remain readable.</w:t>
      </w:r>
    </w:p>
    <w:p>
      <w:pPr>
        <w:pStyle w:val="Heading3"/>
      </w:pPr>
      <w:r>
        <w:t>Demo watching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model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cl_vis_players_style shell+tint</w:t>
      </w:r>
      <w:r>
        <w:t>;</w:t>
      </w:r>
    </w:p>
    <w:p>
      <w:pPr>
        <w:pStyle w:val="ListBullet"/>
      </w:pPr>
      <w:r>
        <w:t xml:space="preserve">open </w:t>
      </w:r>
      <w:r>
        <w:rPr>
          <w:rFonts w:ascii="Consolas" w:hAnsi="Consolas" w:eastAsia="Consolas"/>
          <w:sz w:val="19"/>
          <w:shd w:fill="EEF5EE"/>
        </w:rPr>
        <w:t>Player model colors...</w:t>
      </w:r>
      <w:r>
        <w:t xml:space="preserve"> and assign readable model colors;</w:t>
      </w:r>
    </w:p>
    <w:p>
      <w:pPr>
        <w:pStyle w:val="ListBullet"/>
      </w:pPr>
      <w:r>
        <w:t>enable demo analytics only when you need the event map;</w:t>
      </w:r>
    </w:p>
    <w:p>
      <w:pPr>
        <w:pStyle w:val="ListBullet"/>
      </w:pPr>
      <w:r>
        <w:t xml:space="preserve">enable item timers as needed: </w:t>
      </w:r>
      <w:r>
        <w:rPr>
          <w:rFonts w:ascii="Consolas" w:hAnsi="Consolas" w:eastAsia="Consolas"/>
          <w:sz w:val="19"/>
          <w:shd w:fill="EEF5EE"/>
        </w:rPr>
        <w:t>world only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strip only</w:t>
      </w:r>
      <w:r>
        <w:t xml:space="preserve">, or </w:t>
      </w:r>
      <w:r>
        <w:rPr>
          <w:rFonts w:ascii="Consolas" w:hAnsi="Consolas" w:eastAsia="Consolas"/>
          <w:sz w:val="19"/>
          <w:shd w:fill="EEF5EE"/>
        </w:rPr>
        <w:t>both</w:t>
      </w:r>
      <w:r>
        <w:t>.</w:t>
      </w:r>
    </w:p>
    <w:p>
      <w:pPr>
        <w:pStyle w:val="Heading3"/>
      </w:pPr>
      <w:r>
        <w:t>Video capture</w:t>
      </w:r>
    </w:p>
    <w:p>
      <w:pPr>
        <w:pStyle w:val="ListBullet"/>
      </w:pPr>
      <w:r>
        <w:t xml:space="preserve">keep </w:t>
      </w:r>
      <w:r>
        <w:rPr>
          <w:rFonts w:ascii="Consolas" w:hAnsi="Consolas" w:eastAsia="Consolas"/>
          <w:sz w:val="19"/>
          <w:shd w:fill="EEF5EE"/>
        </w:rPr>
        <w:t>win32egl</w:t>
      </w:r>
      <w:r>
        <w:t>;</w:t>
      </w:r>
    </w:p>
    <w:p>
      <w:pPr>
        <w:pStyle w:val="ListBullet"/>
      </w:pPr>
      <w:r>
        <w:t>use desktop fullscreen;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vid_desktop_fullscreen_fit aspect</w:t>
      </w:r>
      <w:r>
        <w:t xml:space="preserve"> if you need 4:3 pillarbox;</w:t>
      </w:r>
    </w:p>
    <w:p>
      <w:pPr>
        <w:pStyle w:val="ListBullet"/>
      </w:pPr>
      <w:r>
        <w:t>keep post-processing and highlights stable through the demo-visual cfg.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release documentation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video, visuals, and highlights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